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DE474B" w14:textId="77777777" w:rsidR="00A83A3D" w:rsidRPr="007A35CF" w:rsidRDefault="00A83A3D" w:rsidP="00C409DF">
      <w:pPr>
        <w:tabs>
          <w:tab w:val="left" w:pos="144"/>
        </w:tabs>
        <w:jc w:val="center"/>
        <w:rPr>
          <w:rFonts w:ascii="Tahoma" w:hAnsi="Tahoma" w:cs="Tahoma"/>
          <w:b/>
          <w:noProof w:val="0"/>
          <w:spacing w:val="6"/>
          <w:sz w:val="22"/>
          <w:szCs w:val="22"/>
        </w:rPr>
      </w:pPr>
    </w:p>
    <w:p w14:paraId="4461D5DF" w14:textId="1CBFB7A4" w:rsidR="00C409DF" w:rsidRPr="007A35CF" w:rsidRDefault="00C409DF" w:rsidP="00C409DF">
      <w:pPr>
        <w:tabs>
          <w:tab w:val="left" w:pos="144"/>
        </w:tabs>
        <w:jc w:val="center"/>
        <w:rPr>
          <w:rFonts w:ascii="Tahoma" w:hAnsi="Tahoma" w:cs="Tahoma"/>
          <w:b/>
          <w:noProof w:val="0"/>
          <w:spacing w:val="6"/>
          <w:sz w:val="22"/>
          <w:szCs w:val="22"/>
        </w:rPr>
      </w:pPr>
      <w:r w:rsidRPr="007A35CF">
        <w:rPr>
          <w:rFonts w:ascii="Tahoma" w:hAnsi="Tahoma" w:cs="Tahoma"/>
          <w:b/>
          <w:noProof w:val="0"/>
          <w:spacing w:val="6"/>
          <w:sz w:val="22"/>
          <w:szCs w:val="22"/>
        </w:rPr>
        <w:t xml:space="preserve">MORTGAGEE'S </w:t>
      </w:r>
      <w:r w:rsidR="00E707AE" w:rsidRPr="001E7133">
        <w:rPr>
          <w:rFonts w:ascii="Tahoma" w:hAnsi="Tahoma" w:cs="Tahoma"/>
          <w:b/>
          <w:noProof w:val="0"/>
          <w:spacing w:val="6"/>
          <w:sz w:val="22"/>
          <w:szCs w:val="22"/>
          <w:u w:val="single"/>
        </w:rPr>
        <w:t>AMENDED</w:t>
      </w:r>
      <w:r w:rsidR="00E707AE">
        <w:rPr>
          <w:rFonts w:ascii="Tahoma" w:hAnsi="Tahoma" w:cs="Tahoma"/>
          <w:b/>
          <w:noProof w:val="0"/>
          <w:spacing w:val="6"/>
          <w:sz w:val="22"/>
          <w:szCs w:val="22"/>
        </w:rPr>
        <w:t xml:space="preserve"> </w:t>
      </w:r>
      <w:r w:rsidRPr="007A35CF">
        <w:rPr>
          <w:rFonts w:ascii="Tahoma" w:hAnsi="Tahoma" w:cs="Tahoma"/>
          <w:b/>
          <w:noProof w:val="0"/>
          <w:spacing w:val="6"/>
          <w:sz w:val="22"/>
          <w:szCs w:val="22"/>
        </w:rPr>
        <w:t>NOTICE OF DEFAULT AND INTENTION TO SELL</w:t>
      </w:r>
    </w:p>
    <w:p w14:paraId="7856ACBE" w14:textId="77777777" w:rsidR="00C409DF" w:rsidRPr="007A35CF" w:rsidRDefault="00C409DF" w:rsidP="00C409DF">
      <w:pPr>
        <w:tabs>
          <w:tab w:val="left" w:pos="144"/>
        </w:tabs>
        <w:rPr>
          <w:rFonts w:ascii="Tahoma" w:hAnsi="Tahoma" w:cs="Tahoma"/>
          <w:noProof w:val="0"/>
          <w:spacing w:val="6"/>
          <w:sz w:val="22"/>
          <w:szCs w:val="22"/>
        </w:rPr>
      </w:pPr>
    </w:p>
    <w:p w14:paraId="302DE1F8" w14:textId="77777777" w:rsidR="00C409DF" w:rsidRPr="007A35CF" w:rsidRDefault="00C409DF" w:rsidP="00D70A33">
      <w:pPr>
        <w:tabs>
          <w:tab w:val="left" w:pos="144"/>
        </w:tabs>
        <w:jc w:val="center"/>
        <w:rPr>
          <w:rFonts w:ascii="Tahoma" w:hAnsi="Tahoma" w:cs="Tahoma"/>
          <w:noProof w:val="0"/>
          <w:spacing w:val="6"/>
          <w:sz w:val="22"/>
          <w:szCs w:val="22"/>
        </w:rPr>
      </w:pPr>
      <w:r w:rsidRPr="007A35CF">
        <w:rPr>
          <w:rFonts w:ascii="Tahoma" w:hAnsi="Tahoma" w:cs="Tahoma"/>
          <w:noProof w:val="0"/>
          <w:spacing w:val="6"/>
          <w:sz w:val="22"/>
          <w:szCs w:val="22"/>
        </w:rPr>
        <w:t>YOU MAY LOSE YOUR PROPERTY IF YOU DO NOT TAKE IMMEDIATE ACTION.</w:t>
      </w:r>
    </w:p>
    <w:p w14:paraId="6B42C520" w14:textId="77777777" w:rsidR="00C409DF" w:rsidRPr="007A35CF" w:rsidRDefault="00C409DF" w:rsidP="00C409DF">
      <w:pPr>
        <w:tabs>
          <w:tab w:val="left" w:pos="144"/>
        </w:tabs>
        <w:rPr>
          <w:rFonts w:ascii="Tahoma" w:hAnsi="Tahoma" w:cs="Tahoma"/>
          <w:noProof w:val="0"/>
          <w:spacing w:val="6"/>
          <w:sz w:val="22"/>
          <w:szCs w:val="22"/>
        </w:rPr>
      </w:pPr>
    </w:p>
    <w:p w14:paraId="7B915B40" w14:textId="77777777" w:rsidR="00C409DF" w:rsidRPr="007A35CF" w:rsidRDefault="00C409DF" w:rsidP="00C409DF">
      <w:pPr>
        <w:tabs>
          <w:tab w:val="left" w:pos="144"/>
        </w:tabs>
        <w:jc w:val="center"/>
        <w:rPr>
          <w:rFonts w:ascii="Tahoma" w:hAnsi="Tahoma" w:cs="Tahoma"/>
          <w:noProof w:val="0"/>
          <w:spacing w:val="6"/>
          <w:sz w:val="22"/>
          <w:szCs w:val="22"/>
        </w:rPr>
      </w:pPr>
      <w:r w:rsidRPr="007A35CF">
        <w:rPr>
          <w:rFonts w:ascii="Tahoma" w:hAnsi="Tahoma" w:cs="Tahoma"/>
          <w:noProof w:val="0"/>
          <w:spacing w:val="6"/>
          <w:sz w:val="22"/>
          <w:szCs w:val="22"/>
        </w:rPr>
        <w:t>IF YOUR PROPERTY IS SOLD, YOU WILL REMAIN LIABLE FOR ANY DEFICIENCY WHICH THEN EXISTS AND AN ACTION FOR COLLECTION MAY BE BROUGHT AGAINST YOU.</w:t>
      </w:r>
    </w:p>
    <w:p w14:paraId="1266A58E" w14:textId="77777777" w:rsidR="00C409DF" w:rsidRPr="007A35CF" w:rsidRDefault="00C409DF" w:rsidP="00C409DF">
      <w:pPr>
        <w:tabs>
          <w:tab w:val="left" w:pos="144"/>
        </w:tabs>
        <w:jc w:val="center"/>
        <w:rPr>
          <w:rFonts w:ascii="Tahoma" w:hAnsi="Tahoma" w:cs="Tahoma"/>
          <w:noProof w:val="0"/>
          <w:spacing w:val="6"/>
          <w:sz w:val="22"/>
          <w:szCs w:val="22"/>
        </w:rPr>
      </w:pPr>
    </w:p>
    <w:p w14:paraId="2DE8CA8B" w14:textId="5B82603D" w:rsidR="003A7BBC" w:rsidRDefault="00C409DF" w:rsidP="00C409DF">
      <w:pPr>
        <w:tabs>
          <w:tab w:val="left" w:pos="144"/>
        </w:tabs>
        <w:ind w:firstLine="720"/>
        <w:rPr>
          <w:rFonts w:ascii="Tahoma" w:hAnsi="Tahoma" w:cs="Tahoma"/>
          <w:noProof w:val="0"/>
          <w:spacing w:val="6"/>
          <w:sz w:val="22"/>
          <w:szCs w:val="22"/>
        </w:rPr>
      </w:pPr>
      <w:r w:rsidRPr="007A35CF">
        <w:rPr>
          <w:rFonts w:ascii="Tahoma" w:hAnsi="Tahoma" w:cs="Tahoma"/>
          <w:noProof w:val="0"/>
          <w:spacing w:val="6"/>
          <w:sz w:val="22"/>
          <w:szCs w:val="22"/>
        </w:rPr>
        <w:t>Whereas,</w:t>
      </w:r>
      <w:r w:rsidR="002B7995">
        <w:rPr>
          <w:rFonts w:ascii="Tahoma" w:hAnsi="Tahoma" w:cs="Tahoma"/>
          <w:noProof w:val="0"/>
          <w:spacing w:val="6"/>
          <w:sz w:val="22"/>
          <w:szCs w:val="22"/>
        </w:rPr>
        <w:t xml:space="preserve"> </w:t>
      </w:r>
      <w:r w:rsidR="004906B5">
        <w:rPr>
          <w:rFonts w:ascii="Tahoma" w:hAnsi="Tahoma" w:cs="Tahoma"/>
          <w:noProof w:val="0"/>
          <w:spacing w:val="6"/>
          <w:sz w:val="22"/>
          <w:szCs w:val="22"/>
        </w:rPr>
        <w:t>LRS Karmic Ventures</w:t>
      </w:r>
      <w:r w:rsidR="00B07197">
        <w:rPr>
          <w:rFonts w:ascii="Tahoma" w:hAnsi="Tahoma" w:cs="Tahoma"/>
          <w:noProof w:val="0"/>
          <w:spacing w:val="6"/>
          <w:sz w:val="22"/>
          <w:szCs w:val="22"/>
        </w:rPr>
        <w:t xml:space="preserve">, </w:t>
      </w:r>
      <w:r w:rsidR="004906B5">
        <w:rPr>
          <w:rFonts w:ascii="Tahoma" w:hAnsi="Tahoma" w:cs="Tahoma"/>
          <w:noProof w:val="0"/>
          <w:spacing w:val="6"/>
          <w:sz w:val="22"/>
          <w:szCs w:val="22"/>
        </w:rPr>
        <w:t xml:space="preserve">LLC </w:t>
      </w:r>
      <w:r w:rsidR="008C7212" w:rsidRPr="007A35CF">
        <w:rPr>
          <w:rFonts w:ascii="Tahoma" w:hAnsi="Tahoma" w:cs="Tahoma"/>
          <w:noProof w:val="0"/>
          <w:spacing w:val="6"/>
          <w:sz w:val="22"/>
          <w:szCs w:val="22"/>
        </w:rPr>
        <w:t xml:space="preserve">executed </w:t>
      </w:r>
      <w:r w:rsidR="00965796" w:rsidRPr="007A35CF">
        <w:rPr>
          <w:rFonts w:ascii="Tahoma" w:hAnsi="Tahoma" w:cs="Tahoma"/>
          <w:noProof w:val="0"/>
          <w:spacing w:val="6"/>
          <w:sz w:val="22"/>
          <w:szCs w:val="22"/>
        </w:rPr>
        <w:t xml:space="preserve">a </w:t>
      </w:r>
      <w:r w:rsidR="00B565CF">
        <w:rPr>
          <w:rFonts w:ascii="Tahoma" w:hAnsi="Tahoma" w:cs="Tahoma"/>
          <w:noProof w:val="0"/>
          <w:spacing w:val="6"/>
          <w:sz w:val="22"/>
          <w:szCs w:val="22"/>
        </w:rPr>
        <w:t>M</w:t>
      </w:r>
      <w:r w:rsidR="00CA511B">
        <w:rPr>
          <w:rFonts w:ascii="Tahoma" w:hAnsi="Tahoma" w:cs="Tahoma"/>
          <w:noProof w:val="0"/>
          <w:spacing w:val="6"/>
          <w:sz w:val="22"/>
          <w:szCs w:val="22"/>
        </w:rPr>
        <w:t>ortgage</w:t>
      </w:r>
      <w:r w:rsidR="00965796" w:rsidRPr="007A35CF">
        <w:rPr>
          <w:rFonts w:ascii="Tahoma" w:hAnsi="Tahoma" w:cs="Tahoma"/>
          <w:noProof w:val="0"/>
          <w:spacing w:val="6"/>
          <w:sz w:val="22"/>
          <w:szCs w:val="22"/>
        </w:rPr>
        <w:t xml:space="preserve"> </w:t>
      </w:r>
      <w:r w:rsidR="008C7212" w:rsidRPr="007A35CF">
        <w:rPr>
          <w:rFonts w:ascii="Tahoma" w:hAnsi="Tahoma" w:cs="Tahoma"/>
          <w:noProof w:val="0"/>
          <w:spacing w:val="6"/>
          <w:sz w:val="22"/>
          <w:szCs w:val="22"/>
        </w:rPr>
        <w:t>i</w:t>
      </w:r>
      <w:r w:rsidR="00965796" w:rsidRPr="007A35CF">
        <w:rPr>
          <w:rFonts w:ascii="Tahoma" w:hAnsi="Tahoma" w:cs="Tahoma"/>
          <w:noProof w:val="0"/>
          <w:spacing w:val="6"/>
          <w:sz w:val="22"/>
          <w:szCs w:val="22"/>
        </w:rPr>
        <w:t>n favor of First Community Bank</w:t>
      </w:r>
      <w:r w:rsidR="00784B26">
        <w:rPr>
          <w:rFonts w:ascii="Tahoma" w:hAnsi="Tahoma" w:cs="Tahoma"/>
          <w:noProof w:val="0"/>
          <w:spacing w:val="6"/>
          <w:sz w:val="22"/>
          <w:szCs w:val="22"/>
        </w:rPr>
        <w:t xml:space="preserve"> on </w:t>
      </w:r>
      <w:r w:rsidR="004906B5">
        <w:rPr>
          <w:rFonts w:ascii="Tahoma" w:hAnsi="Tahoma" w:cs="Tahoma"/>
          <w:noProof w:val="0"/>
          <w:spacing w:val="6"/>
          <w:sz w:val="22"/>
          <w:szCs w:val="22"/>
        </w:rPr>
        <w:t>February 16, 2018</w:t>
      </w:r>
      <w:r w:rsidR="00107F6F">
        <w:rPr>
          <w:rFonts w:ascii="Tahoma" w:hAnsi="Tahoma" w:cs="Tahoma"/>
          <w:noProof w:val="0"/>
          <w:spacing w:val="6"/>
          <w:sz w:val="22"/>
          <w:szCs w:val="22"/>
        </w:rPr>
        <w:t>,</w:t>
      </w:r>
      <w:r w:rsidR="00965796" w:rsidRPr="007A35CF">
        <w:rPr>
          <w:rFonts w:ascii="Tahoma" w:hAnsi="Tahoma" w:cs="Tahoma"/>
          <w:noProof w:val="0"/>
          <w:spacing w:val="6"/>
          <w:sz w:val="22"/>
          <w:szCs w:val="22"/>
        </w:rPr>
        <w:t xml:space="preserve"> </w:t>
      </w:r>
      <w:r w:rsidR="00747CE9" w:rsidRPr="007A35CF">
        <w:rPr>
          <w:rFonts w:ascii="Tahoma" w:hAnsi="Tahoma" w:cs="Tahoma"/>
          <w:noProof w:val="0"/>
          <w:spacing w:val="6"/>
          <w:sz w:val="22"/>
          <w:szCs w:val="22"/>
        </w:rPr>
        <w:t>which was</w:t>
      </w:r>
      <w:r w:rsidR="00965796" w:rsidRPr="007A35CF">
        <w:rPr>
          <w:rFonts w:ascii="Tahoma" w:hAnsi="Tahoma" w:cs="Tahoma"/>
          <w:noProof w:val="0"/>
          <w:spacing w:val="6"/>
          <w:sz w:val="22"/>
          <w:szCs w:val="22"/>
        </w:rPr>
        <w:t xml:space="preserve"> filed for record on </w:t>
      </w:r>
      <w:r w:rsidR="004906B5">
        <w:rPr>
          <w:rFonts w:ascii="Tahoma" w:hAnsi="Tahoma" w:cs="Tahoma"/>
          <w:noProof w:val="0"/>
          <w:spacing w:val="6"/>
          <w:sz w:val="22"/>
          <w:szCs w:val="22"/>
        </w:rPr>
        <w:t>February 20, 2018</w:t>
      </w:r>
      <w:r w:rsidR="00107F6F">
        <w:rPr>
          <w:rFonts w:ascii="Tahoma" w:hAnsi="Tahoma" w:cs="Tahoma"/>
          <w:noProof w:val="0"/>
          <w:spacing w:val="6"/>
          <w:sz w:val="22"/>
          <w:szCs w:val="22"/>
        </w:rPr>
        <w:t>,</w:t>
      </w:r>
      <w:r w:rsidR="00CB7E2A">
        <w:rPr>
          <w:rFonts w:ascii="Tahoma" w:hAnsi="Tahoma" w:cs="Tahoma"/>
          <w:noProof w:val="0"/>
          <w:spacing w:val="6"/>
          <w:sz w:val="22"/>
          <w:szCs w:val="22"/>
        </w:rPr>
        <w:t xml:space="preserve"> </w:t>
      </w:r>
      <w:r w:rsidR="004906B5">
        <w:rPr>
          <w:rFonts w:ascii="Tahoma" w:hAnsi="Tahoma" w:cs="Tahoma"/>
          <w:noProof w:val="0"/>
          <w:spacing w:val="6"/>
          <w:sz w:val="22"/>
          <w:szCs w:val="22"/>
        </w:rPr>
        <w:t xml:space="preserve">as Document </w:t>
      </w:r>
      <w:r w:rsidR="000D6677">
        <w:rPr>
          <w:rFonts w:ascii="Tahoma" w:hAnsi="Tahoma" w:cs="Tahoma"/>
          <w:noProof w:val="0"/>
          <w:spacing w:val="6"/>
          <w:sz w:val="22"/>
          <w:szCs w:val="22"/>
        </w:rPr>
        <w:t>Number 2018R-003361</w:t>
      </w:r>
      <w:r w:rsidR="00CA511B">
        <w:rPr>
          <w:rFonts w:ascii="Tahoma" w:hAnsi="Tahoma" w:cs="Tahoma"/>
          <w:noProof w:val="0"/>
          <w:spacing w:val="6"/>
          <w:sz w:val="22"/>
          <w:szCs w:val="22"/>
        </w:rPr>
        <w:t>,</w:t>
      </w:r>
      <w:r w:rsidR="00965796" w:rsidRPr="007A35CF">
        <w:rPr>
          <w:rFonts w:ascii="Tahoma" w:hAnsi="Tahoma" w:cs="Tahoma"/>
          <w:noProof w:val="0"/>
          <w:spacing w:val="6"/>
          <w:sz w:val="22"/>
          <w:szCs w:val="22"/>
        </w:rPr>
        <w:t xml:space="preserve"> in the records of </w:t>
      </w:r>
      <w:r w:rsidR="000D6677">
        <w:rPr>
          <w:rFonts w:ascii="Tahoma" w:hAnsi="Tahoma" w:cs="Tahoma"/>
          <w:noProof w:val="0"/>
          <w:spacing w:val="6"/>
          <w:sz w:val="22"/>
          <w:szCs w:val="22"/>
        </w:rPr>
        <w:t>Craighead</w:t>
      </w:r>
      <w:r w:rsidR="005C0E2A">
        <w:rPr>
          <w:rFonts w:ascii="Tahoma" w:hAnsi="Tahoma" w:cs="Tahoma"/>
          <w:noProof w:val="0"/>
          <w:spacing w:val="6"/>
          <w:sz w:val="22"/>
          <w:szCs w:val="22"/>
        </w:rPr>
        <w:t xml:space="preserve"> </w:t>
      </w:r>
      <w:r w:rsidR="00965796" w:rsidRPr="007A35CF">
        <w:rPr>
          <w:rFonts w:ascii="Tahoma" w:hAnsi="Tahoma" w:cs="Tahoma"/>
          <w:noProof w:val="0"/>
          <w:spacing w:val="6"/>
          <w:sz w:val="22"/>
          <w:szCs w:val="22"/>
        </w:rPr>
        <w:t>County, Arkansas</w:t>
      </w:r>
      <w:r w:rsidR="00F928ED">
        <w:rPr>
          <w:rFonts w:ascii="Tahoma" w:hAnsi="Tahoma" w:cs="Tahoma"/>
          <w:noProof w:val="0"/>
          <w:spacing w:val="6"/>
          <w:sz w:val="22"/>
          <w:szCs w:val="22"/>
        </w:rPr>
        <w:t xml:space="preserve"> and modified thereafter</w:t>
      </w:r>
      <w:r w:rsidR="00965796" w:rsidRPr="007A35CF">
        <w:rPr>
          <w:rFonts w:ascii="Tahoma" w:hAnsi="Tahoma" w:cs="Tahoma"/>
          <w:noProof w:val="0"/>
          <w:spacing w:val="6"/>
          <w:sz w:val="22"/>
          <w:szCs w:val="22"/>
        </w:rPr>
        <w:t xml:space="preserve">; </w:t>
      </w:r>
    </w:p>
    <w:p w14:paraId="5A92CB22" w14:textId="77777777" w:rsidR="0094729B" w:rsidRDefault="0094729B" w:rsidP="00C409DF">
      <w:pPr>
        <w:tabs>
          <w:tab w:val="left" w:pos="144"/>
        </w:tabs>
        <w:ind w:firstLine="720"/>
        <w:rPr>
          <w:rFonts w:ascii="Tahoma" w:hAnsi="Tahoma" w:cs="Tahoma"/>
          <w:noProof w:val="0"/>
          <w:spacing w:val="6"/>
          <w:sz w:val="22"/>
          <w:szCs w:val="22"/>
        </w:rPr>
      </w:pPr>
    </w:p>
    <w:p w14:paraId="4C87C353" w14:textId="77777777" w:rsidR="00C409DF" w:rsidRPr="007A35CF" w:rsidRDefault="00C409DF" w:rsidP="00C409DF">
      <w:pPr>
        <w:tabs>
          <w:tab w:val="left" w:pos="144"/>
        </w:tabs>
        <w:ind w:firstLine="720"/>
        <w:rPr>
          <w:rFonts w:ascii="Tahoma" w:hAnsi="Tahoma" w:cs="Tahoma"/>
          <w:noProof w:val="0"/>
          <w:spacing w:val="6"/>
          <w:sz w:val="22"/>
          <w:szCs w:val="22"/>
        </w:rPr>
      </w:pPr>
      <w:r w:rsidRPr="007A35CF">
        <w:rPr>
          <w:rFonts w:ascii="Tahoma" w:hAnsi="Tahoma" w:cs="Tahoma"/>
          <w:noProof w:val="0"/>
          <w:spacing w:val="6"/>
          <w:sz w:val="22"/>
          <w:szCs w:val="22"/>
        </w:rPr>
        <w:t xml:space="preserve">Whereas, default has occurred in the payment of </w:t>
      </w:r>
      <w:r w:rsidR="003C0288" w:rsidRPr="007A35CF">
        <w:rPr>
          <w:rFonts w:ascii="Tahoma" w:hAnsi="Tahoma" w:cs="Tahoma"/>
          <w:noProof w:val="0"/>
          <w:spacing w:val="6"/>
          <w:sz w:val="22"/>
          <w:szCs w:val="22"/>
        </w:rPr>
        <w:t xml:space="preserve">the </w:t>
      </w:r>
      <w:r w:rsidRPr="007A35CF">
        <w:rPr>
          <w:rFonts w:ascii="Tahoma" w:hAnsi="Tahoma" w:cs="Tahoma"/>
          <w:noProof w:val="0"/>
          <w:spacing w:val="6"/>
          <w:sz w:val="22"/>
          <w:szCs w:val="22"/>
        </w:rPr>
        <w:t>indebtedness</w:t>
      </w:r>
      <w:r w:rsidR="003C0288" w:rsidRPr="007A35CF">
        <w:rPr>
          <w:rFonts w:ascii="Tahoma" w:hAnsi="Tahoma" w:cs="Tahoma"/>
          <w:noProof w:val="0"/>
          <w:spacing w:val="6"/>
          <w:sz w:val="22"/>
          <w:szCs w:val="22"/>
        </w:rPr>
        <w:t xml:space="preserve"> secured by the mortgage</w:t>
      </w:r>
      <w:r w:rsidRPr="007A35CF">
        <w:rPr>
          <w:rFonts w:ascii="Tahoma" w:hAnsi="Tahoma" w:cs="Tahoma"/>
          <w:noProof w:val="0"/>
          <w:spacing w:val="6"/>
          <w:sz w:val="22"/>
          <w:szCs w:val="22"/>
        </w:rPr>
        <w:t>;</w:t>
      </w:r>
    </w:p>
    <w:p w14:paraId="0F5D172E" w14:textId="77777777" w:rsidR="00C409DF" w:rsidRPr="007A35CF" w:rsidRDefault="00C409DF" w:rsidP="00C409DF">
      <w:pPr>
        <w:tabs>
          <w:tab w:val="left" w:pos="144"/>
        </w:tabs>
        <w:ind w:firstLine="720"/>
        <w:rPr>
          <w:rFonts w:ascii="Tahoma" w:hAnsi="Tahoma" w:cs="Tahoma"/>
          <w:noProof w:val="0"/>
          <w:spacing w:val="6"/>
          <w:sz w:val="22"/>
          <w:szCs w:val="22"/>
        </w:rPr>
      </w:pPr>
    </w:p>
    <w:p w14:paraId="7849CB09" w14:textId="77777777" w:rsidR="00E707AE" w:rsidRDefault="00E707AE" w:rsidP="00E707AE">
      <w:pPr>
        <w:tabs>
          <w:tab w:val="left" w:pos="144"/>
        </w:tabs>
        <w:ind w:firstLine="720"/>
        <w:rPr>
          <w:rFonts w:ascii="Tahoma" w:hAnsi="Tahoma" w:cs="Tahoma"/>
          <w:noProof w:val="0"/>
          <w:spacing w:val="6"/>
          <w:sz w:val="22"/>
          <w:szCs w:val="22"/>
        </w:rPr>
      </w:pPr>
      <w:r w:rsidRPr="007A35CF">
        <w:rPr>
          <w:rFonts w:ascii="Tahoma" w:hAnsi="Tahoma" w:cs="Tahoma"/>
          <w:noProof w:val="0"/>
          <w:spacing w:val="6"/>
          <w:sz w:val="22"/>
          <w:szCs w:val="22"/>
        </w:rPr>
        <w:t xml:space="preserve">Whereas, </w:t>
      </w:r>
      <w:r>
        <w:rPr>
          <w:rFonts w:ascii="Tahoma" w:hAnsi="Tahoma" w:cs="Tahoma"/>
          <w:noProof w:val="0"/>
          <w:spacing w:val="6"/>
          <w:sz w:val="22"/>
          <w:szCs w:val="22"/>
        </w:rPr>
        <w:t>the Mortgagee’s Notice of Default and Intention to Sell was recorded on             July 12, 2019 as Instrument number 2019R-013997, which is now amended;</w:t>
      </w:r>
    </w:p>
    <w:p w14:paraId="3C005653" w14:textId="77777777" w:rsidR="00E707AE" w:rsidRDefault="00E707AE" w:rsidP="00C409DF">
      <w:pPr>
        <w:tabs>
          <w:tab w:val="left" w:pos="144"/>
        </w:tabs>
        <w:ind w:firstLine="720"/>
        <w:rPr>
          <w:rFonts w:ascii="Tahoma" w:hAnsi="Tahoma" w:cs="Tahoma"/>
          <w:noProof w:val="0"/>
          <w:spacing w:val="6"/>
          <w:sz w:val="22"/>
          <w:szCs w:val="22"/>
        </w:rPr>
      </w:pPr>
    </w:p>
    <w:p w14:paraId="533D1EE6" w14:textId="483F7DE8" w:rsidR="00EA1A66" w:rsidRDefault="00EA1A66" w:rsidP="00EA1A66">
      <w:pPr>
        <w:tabs>
          <w:tab w:val="left" w:pos="144"/>
        </w:tabs>
        <w:ind w:firstLine="720"/>
        <w:rPr>
          <w:rFonts w:ascii="Tahoma" w:hAnsi="Tahoma" w:cs="Tahoma"/>
          <w:noProof w:val="0"/>
          <w:spacing w:val="6"/>
          <w:sz w:val="22"/>
          <w:szCs w:val="22"/>
        </w:rPr>
      </w:pPr>
      <w:r>
        <w:rPr>
          <w:rFonts w:ascii="Tahoma" w:hAnsi="Tahoma" w:cs="Tahoma"/>
          <w:noProof w:val="0"/>
          <w:spacing w:val="6"/>
          <w:sz w:val="22"/>
          <w:szCs w:val="22"/>
        </w:rPr>
        <w:t xml:space="preserve">Whereas, the original sales date was Sept 17, 2019 but was postponed by First Community Bank pursuant to Arkansas Code Annotated §18-50-101 et al.   </w:t>
      </w:r>
    </w:p>
    <w:p w14:paraId="4967A676" w14:textId="77777777" w:rsidR="00EA1A66" w:rsidRDefault="00EA1A66" w:rsidP="00EA1A66">
      <w:pPr>
        <w:tabs>
          <w:tab w:val="left" w:pos="144"/>
        </w:tabs>
        <w:ind w:firstLine="720"/>
        <w:rPr>
          <w:rFonts w:ascii="Tahoma" w:hAnsi="Tahoma" w:cs="Tahoma"/>
          <w:noProof w:val="0"/>
          <w:spacing w:val="6"/>
          <w:sz w:val="22"/>
          <w:szCs w:val="22"/>
        </w:rPr>
      </w:pPr>
    </w:p>
    <w:p w14:paraId="014EF2E4" w14:textId="0B46F3B6" w:rsidR="00C409DF" w:rsidRPr="007A35CF" w:rsidRDefault="00C409DF" w:rsidP="00C409DF">
      <w:pPr>
        <w:tabs>
          <w:tab w:val="left" w:pos="144"/>
        </w:tabs>
        <w:ind w:firstLine="720"/>
        <w:rPr>
          <w:rFonts w:ascii="Tahoma" w:hAnsi="Tahoma" w:cs="Tahoma"/>
          <w:noProof w:val="0"/>
          <w:spacing w:val="6"/>
          <w:sz w:val="22"/>
          <w:szCs w:val="22"/>
        </w:rPr>
      </w:pPr>
      <w:r w:rsidRPr="007A35CF">
        <w:rPr>
          <w:rFonts w:ascii="Tahoma" w:hAnsi="Tahoma" w:cs="Tahoma"/>
          <w:noProof w:val="0"/>
          <w:spacing w:val="6"/>
          <w:sz w:val="22"/>
          <w:szCs w:val="22"/>
        </w:rPr>
        <w:t xml:space="preserve">Whereas, there may be tenants that claim an interest in the real property herein based upon said tenancy; </w:t>
      </w:r>
    </w:p>
    <w:p w14:paraId="4CC8CAA0" w14:textId="77777777" w:rsidR="00C409DF" w:rsidRPr="007A35CF" w:rsidRDefault="00C409DF" w:rsidP="00C409DF">
      <w:pPr>
        <w:tabs>
          <w:tab w:val="left" w:pos="144"/>
        </w:tabs>
        <w:ind w:firstLine="720"/>
        <w:jc w:val="both"/>
        <w:rPr>
          <w:rFonts w:ascii="Tahoma" w:hAnsi="Tahoma" w:cs="Tahoma"/>
          <w:noProof w:val="0"/>
          <w:spacing w:val="6"/>
          <w:sz w:val="22"/>
          <w:szCs w:val="22"/>
        </w:rPr>
      </w:pPr>
    </w:p>
    <w:p w14:paraId="4E124600" w14:textId="0B4F2C43" w:rsidR="00C409DF" w:rsidRPr="007A35CF" w:rsidRDefault="00C409DF" w:rsidP="004E09B1">
      <w:pPr>
        <w:pStyle w:val="Subtitle"/>
        <w:ind w:firstLine="720"/>
        <w:jc w:val="left"/>
        <w:rPr>
          <w:rFonts w:ascii="Tahoma" w:hAnsi="Tahoma" w:cs="Tahoma"/>
          <w:sz w:val="22"/>
          <w:szCs w:val="22"/>
        </w:rPr>
      </w:pPr>
      <w:r w:rsidRPr="007A35CF">
        <w:rPr>
          <w:rFonts w:ascii="Tahoma" w:hAnsi="Tahoma" w:cs="Tahoma"/>
          <w:sz w:val="22"/>
          <w:szCs w:val="22"/>
        </w:rPr>
        <w:t xml:space="preserve">Now therefore, notice is hereby given that the entire indebtedness has been declared due and payable, and that </w:t>
      </w:r>
      <w:r w:rsidR="003A7BBC">
        <w:rPr>
          <w:rFonts w:ascii="Tahoma" w:hAnsi="Tahoma" w:cs="Tahoma"/>
          <w:sz w:val="22"/>
          <w:szCs w:val="22"/>
        </w:rPr>
        <w:t>Chrissie Lamk</w:t>
      </w:r>
      <w:r w:rsidR="00F57082">
        <w:rPr>
          <w:rFonts w:ascii="Tahoma" w:hAnsi="Tahoma" w:cs="Tahoma"/>
          <w:sz w:val="22"/>
          <w:szCs w:val="22"/>
        </w:rPr>
        <w:t>in</w:t>
      </w:r>
      <w:r w:rsidRPr="007A35CF">
        <w:rPr>
          <w:rFonts w:ascii="Tahoma" w:hAnsi="Tahoma" w:cs="Tahoma"/>
          <w:sz w:val="22"/>
          <w:szCs w:val="22"/>
        </w:rPr>
        <w:t xml:space="preserve">, as Attorney-in-Fact, by virtue of the power, duty, and authority vested in and imposed upon said Attorney-in-Fact will, on </w:t>
      </w:r>
      <w:r w:rsidR="008E592A">
        <w:rPr>
          <w:rFonts w:ascii="Tahoma" w:hAnsi="Tahoma" w:cs="Tahoma"/>
          <w:sz w:val="22"/>
          <w:szCs w:val="22"/>
        </w:rPr>
        <w:t>January 21, 2020</w:t>
      </w:r>
      <w:r w:rsidR="005F6080">
        <w:rPr>
          <w:rFonts w:ascii="Tahoma" w:hAnsi="Tahoma" w:cs="Tahoma"/>
          <w:sz w:val="22"/>
          <w:szCs w:val="22"/>
        </w:rPr>
        <w:t xml:space="preserve"> </w:t>
      </w:r>
      <w:r w:rsidRPr="007A35CF">
        <w:rPr>
          <w:rFonts w:ascii="Tahoma" w:hAnsi="Tahoma" w:cs="Tahoma"/>
          <w:sz w:val="22"/>
          <w:szCs w:val="22"/>
        </w:rPr>
        <w:t xml:space="preserve">at or about </w:t>
      </w:r>
      <w:r w:rsidR="008E592A">
        <w:rPr>
          <w:rFonts w:ascii="Tahoma" w:hAnsi="Tahoma" w:cs="Tahoma"/>
          <w:sz w:val="22"/>
          <w:szCs w:val="22"/>
        </w:rPr>
        <w:t>11:30</w:t>
      </w:r>
      <w:r w:rsidRPr="007A35CF">
        <w:rPr>
          <w:rFonts w:ascii="Tahoma" w:hAnsi="Tahoma" w:cs="Tahoma"/>
          <w:sz w:val="22"/>
          <w:szCs w:val="22"/>
        </w:rPr>
        <w:t xml:space="preserve"> </w:t>
      </w:r>
      <w:r w:rsidR="00E2152B">
        <w:rPr>
          <w:rFonts w:ascii="Tahoma" w:hAnsi="Tahoma" w:cs="Tahoma"/>
          <w:sz w:val="22"/>
          <w:szCs w:val="22"/>
        </w:rPr>
        <w:t>am</w:t>
      </w:r>
      <w:r w:rsidRPr="007A35CF">
        <w:rPr>
          <w:rFonts w:ascii="Tahoma" w:hAnsi="Tahoma" w:cs="Tahoma"/>
          <w:sz w:val="22"/>
          <w:szCs w:val="22"/>
        </w:rPr>
        <w:t xml:space="preserve"> </w:t>
      </w:r>
      <w:r w:rsidR="004E09B1" w:rsidRPr="007A35CF">
        <w:rPr>
          <w:rFonts w:ascii="Tahoma" w:hAnsi="Tahoma" w:cs="Tahoma"/>
          <w:sz w:val="22"/>
          <w:szCs w:val="22"/>
        </w:rPr>
        <w:t>in the lobby of</w:t>
      </w:r>
      <w:r w:rsidRPr="007A35CF">
        <w:rPr>
          <w:rFonts w:ascii="Tahoma" w:hAnsi="Tahoma" w:cs="Tahoma"/>
          <w:sz w:val="22"/>
          <w:szCs w:val="22"/>
        </w:rPr>
        <w:t xml:space="preserve"> </w:t>
      </w:r>
      <w:r w:rsidR="00DE67C8" w:rsidRPr="007A35CF">
        <w:rPr>
          <w:rFonts w:ascii="Tahoma" w:hAnsi="Tahoma" w:cs="Tahoma"/>
          <w:sz w:val="22"/>
          <w:szCs w:val="22"/>
        </w:rPr>
        <w:t xml:space="preserve">the </w:t>
      </w:r>
      <w:r w:rsidR="003A7BBC">
        <w:rPr>
          <w:rFonts w:ascii="Tahoma" w:hAnsi="Tahoma" w:cs="Tahoma"/>
          <w:sz w:val="22"/>
          <w:szCs w:val="22"/>
        </w:rPr>
        <w:t>Craighead</w:t>
      </w:r>
      <w:r w:rsidR="004E09B1" w:rsidRPr="007A35CF">
        <w:rPr>
          <w:rFonts w:ascii="Tahoma" w:hAnsi="Tahoma" w:cs="Tahoma"/>
          <w:sz w:val="22"/>
          <w:szCs w:val="22"/>
        </w:rPr>
        <w:t xml:space="preserve"> County Courthouse</w:t>
      </w:r>
      <w:r w:rsidRPr="007A35CF">
        <w:rPr>
          <w:rFonts w:ascii="Tahoma" w:hAnsi="Tahoma" w:cs="Tahoma"/>
          <w:sz w:val="22"/>
          <w:szCs w:val="22"/>
        </w:rPr>
        <w:t xml:space="preserve">, offer for sale certain property hereinafter described to the highest bidder for cash, free from the statutory right of redemption, homestead, dower, and all other exemptions which are expressly waived in the mortgage, said property being real estate situated in </w:t>
      </w:r>
      <w:r w:rsidR="003A7BBC">
        <w:rPr>
          <w:rFonts w:ascii="Tahoma" w:hAnsi="Tahoma" w:cs="Tahoma"/>
          <w:sz w:val="22"/>
          <w:szCs w:val="22"/>
        </w:rPr>
        <w:t>Craighead</w:t>
      </w:r>
      <w:r w:rsidRPr="007A35CF">
        <w:rPr>
          <w:rFonts w:ascii="Tahoma" w:hAnsi="Tahoma" w:cs="Tahoma"/>
          <w:sz w:val="22"/>
          <w:szCs w:val="22"/>
        </w:rPr>
        <w:t xml:space="preserve"> County, Arkansas </w:t>
      </w:r>
      <w:r w:rsidR="00B97773">
        <w:rPr>
          <w:rFonts w:ascii="Tahoma" w:hAnsi="Tahoma" w:cs="Tahoma"/>
          <w:sz w:val="22"/>
          <w:szCs w:val="22"/>
        </w:rPr>
        <w:t xml:space="preserve">commonly known as 2419 Dudley St. and 2404 High St. Jonesboro, Arkansas, </w:t>
      </w:r>
      <w:r w:rsidRPr="007A35CF">
        <w:rPr>
          <w:rFonts w:ascii="Tahoma" w:hAnsi="Tahoma" w:cs="Tahoma"/>
          <w:sz w:val="22"/>
          <w:szCs w:val="22"/>
        </w:rPr>
        <w:t>and being more particularly described as follows:</w:t>
      </w:r>
    </w:p>
    <w:p w14:paraId="2E144631" w14:textId="77777777" w:rsidR="002F35D4" w:rsidRPr="007A35CF" w:rsidRDefault="002F35D4" w:rsidP="009837BA">
      <w:pPr>
        <w:tabs>
          <w:tab w:val="left" w:pos="720"/>
        </w:tabs>
        <w:overflowPunct/>
        <w:ind w:left="720" w:right="720"/>
        <w:jc w:val="both"/>
        <w:textAlignment w:val="auto"/>
        <w:rPr>
          <w:rFonts w:ascii="Tahoma" w:hAnsi="Tahoma" w:cs="Tahoma"/>
          <w:noProof w:val="0"/>
          <w:sz w:val="22"/>
          <w:szCs w:val="22"/>
        </w:rPr>
      </w:pPr>
    </w:p>
    <w:p w14:paraId="6ED82B75" w14:textId="5539216F" w:rsidR="003A7BBC" w:rsidRDefault="003A7BBC" w:rsidP="00B97773">
      <w:pPr>
        <w:tabs>
          <w:tab w:val="left" w:pos="144"/>
        </w:tabs>
        <w:ind w:left="864" w:right="864"/>
        <w:jc w:val="both"/>
        <w:rPr>
          <w:rFonts w:ascii="Tahoma" w:hAnsi="Tahoma" w:cs="Tahoma"/>
          <w:noProof w:val="0"/>
          <w:spacing w:val="6"/>
          <w:sz w:val="22"/>
          <w:szCs w:val="22"/>
        </w:rPr>
      </w:pPr>
      <w:r>
        <w:rPr>
          <w:rFonts w:ascii="Tahoma" w:hAnsi="Tahoma" w:cs="Tahoma"/>
          <w:noProof w:val="0"/>
          <w:spacing w:val="6"/>
          <w:sz w:val="22"/>
          <w:szCs w:val="22"/>
        </w:rPr>
        <w:t xml:space="preserve">Lots 1, 2, and 3 of Neilson </w:t>
      </w:r>
      <w:proofErr w:type="spellStart"/>
      <w:r>
        <w:rPr>
          <w:rFonts w:ascii="Tahoma" w:hAnsi="Tahoma" w:cs="Tahoma"/>
          <w:noProof w:val="0"/>
          <w:spacing w:val="6"/>
          <w:sz w:val="22"/>
          <w:szCs w:val="22"/>
        </w:rPr>
        <w:t>Replat</w:t>
      </w:r>
      <w:proofErr w:type="spellEnd"/>
      <w:r>
        <w:rPr>
          <w:rFonts w:ascii="Tahoma" w:hAnsi="Tahoma" w:cs="Tahoma"/>
          <w:noProof w:val="0"/>
          <w:spacing w:val="6"/>
          <w:sz w:val="22"/>
          <w:szCs w:val="22"/>
        </w:rPr>
        <w:t xml:space="preserve"> of Lots 51, 52, 53, 54 of </w:t>
      </w:r>
      <w:proofErr w:type="spellStart"/>
      <w:r>
        <w:rPr>
          <w:rFonts w:ascii="Tahoma" w:hAnsi="Tahoma" w:cs="Tahoma"/>
          <w:noProof w:val="0"/>
          <w:spacing w:val="6"/>
          <w:sz w:val="22"/>
          <w:szCs w:val="22"/>
        </w:rPr>
        <w:t>Kiech’s</w:t>
      </w:r>
      <w:proofErr w:type="spellEnd"/>
      <w:r>
        <w:rPr>
          <w:rFonts w:ascii="Tahoma" w:hAnsi="Tahoma" w:cs="Tahoma"/>
          <w:noProof w:val="0"/>
          <w:spacing w:val="6"/>
          <w:sz w:val="22"/>
          <w:szCs w:val="22"/>
        </w:rPr>
        <w:t xml:space="preserve"> Second Addition to the City of Jonesboro, formerly Town of Nettleton, Arkansas, as shown by Plat recorded in Plat Cabinet “C” page 198 at Jonesboro, Arkansas, and being subject to easements as shown in recorded Plat.</w:t>
      </w:r>
    </w:p>
    <w:p w14:paraId="0BC47845" w14:textId="5C69BC47" w:rsidR="00B97773" w:rsidRDefault="00B97773" w:rsidP="00B97773">
      <w:pPr>
        <w:tabs>
          <w:tab w:val="left" w:pos="144"/>
        </w:tabs>
        <w:ind w:left="864" w:right="864"/>
        <w:jc w:val="both"/>
        <w:rPr>
          <w:rFonts w:ascii="Tahoma" w:hAnsi="Tahoma" w:cs="Tahoma"/>
          <w:noProof w:val="0"/>
          <w:spacing w:val="6"/>
          <w:sz w:val="22"/>
          <w:szCs w:val="22"/>
        </w:rPr>
      </w:pPr>
    </w:p>
    <w:p w14:paraId="5F68DB8A" w14:textId="5905E6A4" w:rsidR="00B97773" w:rsidRDefault="00B97773" w:rsidP="00B97773">
      <w:pPr>
        <w:tabs>
          <w:tab w:val="left" w:pos="144"/>
        </w:tabs>
        <w:ind w:left="864" w:right="864"/>
        <w:jc w:val="both"/>
        <w:rPr>
          <w:rFonts w:ascii="Tahoma" w:hAnsi="Tahoma" w:cs="Tahoma"/>
          <w:noProof w:val="0"/>
          <w:spacing w:val="6"/>
          <w:sz w:val="22"/>
          <w:szCs w:val="22"/>
        </w:rPr>
      </w:pPr>
      <w:r>
        <w:rPr>
          <w:rFonts w:ascii="Tahoma" w:hAnsi="Tahoma" w:cs="Tahoma"/>
          <w:noProof w:val="0"/>
          <w:spacing w:val="6"/>
          <w:sz w:val="22"/>
          <w:szCs w:val="22"/>
        </w:rPr>
        <w:t xml:space="preserve">Subject to assessments, building lines, easements, mineral reservations and/or conveyances, restrictions, and any other matters of record or fact. </w:t>
      </w:r>
    </w:p>
    <w:p w14:paraId="34FFD2B7" w14:textId="77777777" w:rsidR="00E1524E" w:rsidRPr="007A35CF" w:rsidRDefault="00E1524E" w:rsidP="007A35CF">
      <w:pPr>
        <w:tabs>
          <w:tab w:val="left" w:pos="144"/>
        </w:tabs>
        <w:ind w:left="720" w:right="720"/>
        <w:jc w:val="both"/>
        <w:rPr>
          <w:rFonts w:ascii="Tahoma" w:hAnsi="Tahoma" w:cs="Tahoma"/>
          <w:noProof w:val="0"/>
          <w:spacing w:val="6"/>
          <w:sz w:val="22"/>
          <w:szCs w:val="22"/>
        </w:rPr>
      </w:pPr>
    </w:p>
    <w:p w14:paraId="1658B657" w14:textId="77777777" w:rsidR="00C409DF" w:rsidRPr="007A35CF" w:rsidRDefault="00C409DF" w:rsidP="00C409DF">
      <w:pPr>
        <w:tabs>
          <w:tab w:val="left" w:pos="144"/>
        </w:tabs>
        <w:rPr>
          <w:rFonts w:ascii="Tahoma" w:hAnsi="Tahoma" w:cs="Tahoma"/>
          <w:sz w:val="22"/>
          <w:szCs w:val="22"/>
        </w:rPr>
      </w:pPr>
      <w:r w:rsidRPr="007A35CF">
        <w:rPr>
          <w:rFonts w:ascii="Tahoma" w:hAnsi="Tahoma" w:cs="Tahoma"/>
          <w:sz w:val="22"/>
          <w:szCs w:val="22"/>
        </w:rPr>
        <w:tab/>
      </w:r>
      <w:r w:rsidRPr="007A35CF">
        <w:rPr>
          <w:rFonts w:ascii="Tahoma" w:hAnsi="Tahoma" w:cs="Tahoma"/>
          <w:sz w:val="22"/>
          <w:szCs w:val="22"/>
        </w:rPr>
        <w:tab/>
        <w:t xml:space="preserve">This sale shall extinguish all interests in any part of the property, including existing lienholders, previous owners of the property, or tenants. </w:t>
      </w:r>
    </w:p>
    <w:p w14:paraId="6457F41B" w14:textId="77777777" w:rsidR="00C409DF" w:rsidRPr="007A35CF" w:rsidRDefault="00C409DF" w:rsidP="00C409DF">
      <w:pPr>
        <w:tabs>
          <w:tab w:val="left" w:pos="144"/>
        </w:tabs>
        <w:rPr>
          <w:rFonts w:ascii="Tahoma" w:hAnsi="Tahoma" w:cs="Tahoma"/>
          <w:sz w:val="22"/>
          <w:szCs w:val="22"/>
        </w:rPr>
      </w:pPr>
    </w:p>
    <w:p w14:paraId="1D3C9B1C" w14:textId="77777777" w:rsidR="00C409DF" w:rsidRPr="007A35CF" w:rsidRDefault="00C409DF" w:rsidP="00C409DF">
      <w:pPr>
        <w:tabs>
          <w:tab w:val="left" w:pos="144"/>
        </w:tabs>
        <w:rPr>
          <w:rFonts w:ascii="Tahoma" w:hAnsi="Tahoma" w:cs="Tahoma"/>
          <w:noProof w:val="0"/>
          <w:spacing w:val="6"/>
          <w:sz w:val="22"/>
          <w:szCs w:val="22"/>
        </w:rPr>
      </w:pPr>
      <w:r w:rsidRPr="007A35CF">
        <w:rPr>
          <w:rFonts w:ascii="Tahoma" w:hAnsi="Tahoma" w:cs="Tahoma"/>
          <w:noProof w:val="0"/>
          <w:spacing w:val="6"/>
          <w:sz w:val="22"/>
          <w:szCs w:val="22"/>
        </w:rPr>
        <w:tab/>
      </w:r>
      <w:r w:rsidRPr="007A35CF">
        <w:rPr>
          <w:rFonts w:ascii="Tahoma" w:hAnsi="Tahoma" w:cs="Tahoma"/>
          <w:noProof w:val="0"/>
          <w:spacing w:val="6"/>
          <w:sz w:val="22"/>
          <w:szCs w:val="22"/>
        </w:rPr>
        <w:tab/>
        <w:t xml:space="preserve">This sale is subject to all matters shown on any applicable recorded plat; any unpaid taxes; any restrictive covenants, easements, or setback lines that may be </w:t>
      </w:r>
      <w:r w:rsidRPr="007A35CF">
        <w:rPr>
          <w:rFonts w:ascii="Tahoma" w:hAnsi="Tahoma" w:cs="Tahoma"/>
          <w:noProof w:val="0"/>
          <w:spacing w:val="6"/>
          <w:sz w:val="22"/>
          <w:szCs w:val="22"/>
        </w:rPr>
        <w:lastRenderedPageBreak/>
        <w:t xml:space="preserve">applicable; any statutory rights of redemption of any governmental agency, state or federal; any prior liens or encumbrances as well as any priority created by a fixture filing; and to any matter that an accurate survey of the premises might disclose. </w:t>
      </w:r>
    </w:p>
    <w:p w14:paraId="391738D8" w14:textId="77777777" w:rsidR="00C409DF" w:rsidRPr="007A35CF" w:rsidRDefault="00C409DF" w:rsidP="00C409DF">
      <w:pPr>
        <w:tabs>
          <w:tab w:val="left" w:pos="144"/>
        </w:tabs>
        <w:rPr>
          <w:rFonts w:ascii="Tahoma" w:hAnsi="Tahoma" w:cs="Tahoma"/>
          <w:noProof w:val="0"/>
          <w:spacing w:val="6"/>
          <w:sz w:val="22"/>
          <w:szCs w:val="22"/>
        </w:rPr>
      </w:pPr>
    </w:p>
    <w:p w14:paraId="4AEC8EBC" w14:textId="77777777" w:rsidR="00C409DF" w:rsidRPr="007A35CF" w:rsidRDefault="00C409DF" w:rsidP="00C409DF">
      <w:pPr>
        <w:tabs>
          <w:tab w:val="left" w:pos="144"/>
        </w:tabs>
        <w:rPr>
          <w:rFonts w:ascii="Tahoma" w:hAnsi="Tahoma" w:cs="Tahoma"/>
          <w:noProof w:val="0"/>
          <w:spacing w:val="6"/>
          <w:sz w:val="22"/>
          <w:szCs w:val="22"/>
        </w:rPr>
      </w:pPr>
      <w:r w:rsidRPr="007A35CF">
        <w:rPr>
          <w:rFonts w:ascii="Tahoma" w:hAnsi="Tahoma" w:cs="Tahoma"/>
          <w:noProof w:val="0"/>
          <w:spacing w:val="6"/>
          <w:sz w:val="22"/>
          <w:szCs w:val="22"/>
        </w:rPr>
        <w:tab/>
      </w:r>
      <w:r w:rsidRPr="007A35CF">
        <w:rPr>
          <w:rFonts w:ascii="Tahoma" w:hAnsi="Tahoma" w:cs="Tahoma"/>
          <w:noProof w:val="0"/>
          <w:spacing w:val="6"/>
          <w:sz w:val="22"/>
          <w:szCs w:val="22"/>
        </w:rPr>
        <w:tab/>
        <w:t xml:space="preserve">The sale held pursuant to this Notice may be rescinded at the Attorney-in-Fact's option at any time. The right is reserved to adjourn the day of the sale to another day, time and place certain without further publication, upon announcement at the time and place for the sale set forth above. </w:t>
      </w:r>
    </w:p>
    <w:p w14:paraId="702C9B16" w14:textId="77777777" w:rsidR="00C409DF" w:rsidRPr="007A35CF" w:rsidRDefault="00C409DF" w:rsidP="00C409DF">
      <w:pPr>
        <w:tabs>
          <w:tab w:val="left" w:pos="144"/>
        </w:tabs>
        <w:rPr>
          <w:rFonts w:ascii="Tahoma" w:hAnsi="Tahoma" w:cs="Tahoma"/>
          <w:noProof w:val="0"/>
          <w:spacing w:val="6"/>
          <w:sz w:val="22"/>
          <w:szCs w:val="22"/>
        </w:rPr>
      </w:pPr>
    </w:p>
    <w:p w14:paraId="7A467E32" w14:textId="77777777" w:rsidR="00C409DF" w:rsidRPr="007A35CF" w:rsidRDefault="00C409DF" w:rsidP="00C409DF">
      <w:pPr>
        <w:tabs>
          <w:tab w:val="left" w:pos="144"/>
        </w:tabs>
        <w:rPr>
          <w:rFonts w:ascii="Tahoma" w:hAnsi="Tahoma" w:cs="Tahoma"/>
          <w:noProof w:val="0"/>
          <w:spacing w:val="6"/>
          <w:sz w:val="22"/>
          <w:szCs w:val="22"/>
        </w:rPr>
      </w:pPr>
      <w:r w:rsidRPr="007A35CF">
        <w:rPr>
          <w:rFonts w:ascii="Tahoma" w:hAnsi="Tahoma" w:cs="Tahoma"/>
          <w:noProof w:val="0"/>
          <w:spacing w:val="6"/>
          <w:sz w:val="22"/>
          <w:szCs w:val="22"/>
        </w:rPr>
        <w:tab/>
      </w:r>
      <w:r w:rsidRPr="007A35CF">
        <w:rPr>
          <w:rFonts w:ascii="Tahoma" w:hAnsi="Tahoma" w:cs="Tahoma"/>
          <w:noProof w:val="0"/>
          <w:spacing w:val="6"/>
          <w:sz w:val="22"/>
          <w:szCs w:val="22"/>
        </w:rPr>
        <w:tab/>
        <w:t>THE TERMS OF SALE ARE CASH THE DAY OF SALE AND ALL TRANSFER TAXES WILL BE THE RESPONSIBILITY OF THE PURCHASER.</w:t>
      </w:r>
    </w:p>
    <w:p w14:paraId="7D6430E2" w14:textId="1423D67D" w:rsidR="00126B36" w:rsidRDefault="00126B36" w:rsidP="00C409DF">
      <w:pPr>
        <w:tabs>
          <w:tab w:val="left" w:pos="144"/>
        </w:tabs>
        <w:rPr>
          <w:rFonts w:ascii="Tahoma" w:hAnsi="Tahoma" w:cs="Tahoma"/>
          <w:noProof w:val="0"/>
          <w:spacing w:val="6"/>
          <w:sz w:val="22"/>
          <w:szCs w:val="22"/>
        </w:rPr>
      </w:pPr>
    </w:p>
    <w:p w14:paraId="28A8F50E" w14:textId="102A1564" w:rsidR="00C409DF" w:rsidRPr="007A35CF" w:rsidRDefault="008556D1" w:rsidP="00C409DF">
      <w:pPr>
        <w:tabs>
          <w:tab w:val="left" w:pos="5760"/>
        </w:tabs>
        <w:rPr>
          <w:rFonts w:ascii="Tahoma" w:hAnsi="Tahoma" w:cs="Tahoma"/>
          <w:noProof w:val="0"/>
          <w:sz w:val="22"/>
          <w:szCs w:val="22"/>
        </w:rPr>
      </w:pPr>
      <w:r w:rsidRPr="007A35CF">
        <w:rPr>
          <w:rFonts w:ascii="Tahoma" w:hAnsi="Tahoma" w:cs="Tahoma"/>
          <w:noProof w:val="0"/>
          <w:sz w:val="22"/>
          <w:szCs w:val="22"/>
        </w:rPr>
        <w:tab/>
      </w:r>
      <w:r w:rsidR="003A7BBC">
        <w:rPr>
          <w:rFonts w:ascii="Tahoma" w:hAnsi="Tahoma" w:cs="Tahoma"/>
          <w:noProof w:val="0"/>
          <w:sz w:val="22"/>
          <w:szCs w:val="22"/>
        </w:rPr>
        <w:t>Chrissie Lamkin</w:t>
      </w:r>
    </w:p>
    <w:p w14:paraId="74CDD67A" w14:textId="6075AF3E" w:rsidR="00C409DF" w:rsidRPr="007A35CF" w:rsidRDefault="00C409DF" w:rsidP="00C409DF">
      <w:pPr>
        <w:tabs>
          <w:tab w:val="left" w:pos="5760"/>
        </w:tabs>
        <w:rPr>
          <w:rFonts w:ascii="Tahoma" w:hAnsi="Tahoma" w:cs="Tahoma"/>
          <w:noProof w:val="0"/>
          <w:sz w:val="22"/>
          <w:szCs w:val="22"/>
        </w:rPr>
      </w:pPr>
      <w:r w:rsidRPr="007A35CF">
        <w:rPr>
          <w:rFonts w:ascii="Tahoma" w:hAnsi="Tahoma" w:cs="Tahoma"/>
          <w:noProof w:val="0"/>
          <w:sz w:val="22"/>
          <w:szCs w:val="22"/>
        </w:rPr>
        <w:tab/>
      </w:r>
      <w:r w:rsidR="003A7BBC">
        <w:rPr>
          <w:rFonts w:ascii="Tahoma" w:hAnsi="Tahoma" w:cs="Tahoma"/>
          <w:noProof w:val="0"/>
          <w:sz w:val="22"/>
          <w:szCs w:val="22"/>
        </w:rPr>
        <w:t>630 Southwest Drive</w:t>
      </w:r>
    </w:p>
    <w:p w14:paraId="17A9EF99" w14:textId="03A31087" w:rsidR="00C409DF" w:rsidRPr="007A35CF" w:rsidRDefault="00C409DF" w:rsidP="00C409DF">
      <w:pPr>
        <w:tabs>
          <w:tab w:val="left" w:pos="5760"/>
        </w:tabs>
        <w:rPr>
          <w:rFonts w:ascii="Tahoma" w:hAnsi="Tahoma" w:cs="Tahoma"/>
          <w:noProof w:val="0"/>
          <w:sz w:val="22"/>
          <w:szCs w:val="22"/>
        </w:rPr>
      </w:pPr>
      <w:r w:rsidRPr="007A35CF">
        <w:rPr>
          <w:rFonts w:ascii="Tahoma" w:hAnsi="Tahoma" w:cs="Tahoma"/>
          <w:noProof w:val="0"/>
          <w:sz w:val="22"/>
          <w:szCs w:val="22"/>
        </w:rPr>
        <w:tab/>
      </w:r>
      <w:r w:rsidR="003A7BBC">
        <w:rPr>
          <w:rFonts w:ascii="Tahoma" w:hAnsi="Tahoma" w:cs="Tahoma"/>
          <w:noProof w:val="0"/>
          <w:sz w:val="22"/>
          <w:szCs w:val="22"/>
        </w:rPr>
        <w:t>Jonesboro</w:t>
      </w:r>
      <w:r w:rsidRPr="007A35CF">
        <w:rPr>
          <w:rFonts w:ascii="Tahoma" w:hAnsi="Tahoma" w:cs="Tahoma"/>
          <w:noProof w:val="0"/>
          <w:sz w:val="22"/>
          <w:szCs w:val="22"/>
        </w:rPr>
        <w:t>, AR 72</w:t>
      </w:r>
      <w:r w:rsidR="003A7BBC">
        <w:rPr>
          <w:rFonts w:ascii="Tahoma" w:hAnsi="Tahoma" w:cs="Tahoma"/>
          <w:noProof w:val="0"/>
          <w:sz w:val="22"/>
          <w:szCs w:val="22"/>
        </w:rPr>
        <w:t>4</w:t>
      </w:r>
      <w:r w:rsidRPr="007A35CF">
        <w:rPr>
          <w:rFonts w:ascii="Tahoma" w:hAnsi="Tahoma" w:cs="Tahoma"/>
          <w:noProof w:val="0"/>
          <w:sz w:val="22"/>
          <w:szCs w:val="22"/>
        </w:rPr>
        <w:t>01</w:t>
      </w:r>
    </w:p>
    <w:p w14:paraId="6D597BFF" w14:textId="3C3C2CA0" w:rsidR="002A14B9" w:rsidRDefault="00C409DF" w:rsidP="00F82C35">
      <w:pPr>
        <w:tabs>
          <w:tab w:val="left" w:pos="5760"/>
        </w:tabs>
        <w:rPr>
          <w:rFonts w:ascii="Tahoma" w:hAnsi="Tahoma" w:cs="Tahoma"/>
          <w:noProof w:val="0"/>
          <w:sz w:val="22"/>
          <w:szCs w:val="22"/>
        </w:rPr>
      </w:pPr>
      <w:r w:rsidRPr="007A35CF">
        <w:rPr>
          <w:rFonts w:ascii="Tahoma" w:hAnsi="Tahoma" w:cs="Tahoma"/>
          <w:noProof w:val="0"/>
          <w:sz w:val="22"/>
          <w:szCs w:val="22"/>
        </w:rPr>
        <w:tab/>
        <w:t>870.</w:t>
      </w:r>
      <w:r w:rsidR="003A7BBC">
        <w:rPr>
          <w:rFonts w:ascii="Tahoma" w:hAnsi="Tahoma" w:cs="Tahoma"/>
          <w:noProof w:val="0"/>
          <w:sz w:val="22"/>
          <w:szCs w:val="22"/>
        </w:rPr>
        <w:t>932</w:t>
      </w:r>
      <w:r w:rsidRPr="007A35CF">
        <w:rPr>
          <w:rFonts w:ascii="Tahoma" w:hAnsi="Tahoma" w:cs="Tahoma"/>
          <w:noProof w:val="0"/>
          <w:sz w:val="22"/>
          <w:szCs w:val="22"/>
        </w:rPr>
        <w:t>.</w:t>
      </w:r>
      <w:r w:rsidR="003A7BBC">
        <w:rPr>
          <w:rFonts w:ascii="Tahoma" w:hAnsi="Tahoma" w:cs="Tahoma"/>
          <w:noProof w:val="0"/>
          <w:sz w:val="22"/>
          <w:szCs w:val="22"/>
        </w:rPr>
        <w:t>5600</w:t>
      </w:r>
    </w:p>
    <w:p w14:paraId="2628D353" w14:textId="073FCEE7" w:rsidR="00874ACB" w:rsidRDefault="00874ACB" w:rsidP="00F82C35">
      <w:pPr>
        <w:tabs>
          <w:tab w:val="left" w:pos="5760"/>
        </w:tabs>
        <w:rPr>
          <w:rFonts w:ascii="Tahoma" w:hAnsi="Tahoma" w:cs="Tahoma"/>
          <w:noProof w:val="0"/>
          <w:sz w:val="22"/>
          <w:szCs w:val="22"/>
        </w:rPr>
      </w:pPr>
    </w:p>
    <w:p w14:paraId="35F12CCA" w14:textId="0050160E" w:rsidR="00874ACB" w:rsidRDefault="00874ACB" w:rsidP="00F82C35">
      <w:pPr>
        <w:tabs>
          <w:tab w:val="left" w:pos="5760"/>
        </w:tabs>
        <w:rPr>
          <w:rFonts w:ascii="Tahoma" w:hAnsi="Tahoma" w:cs="Tahoma"/>
          <w:noProof w:val="0"/>
          <w:sz w:val="22"/>
          <w:szCs w:val="22"/>
        </w:rPr>
      </w:pPr>
      <w:bookmarkStart w:id="0" w:name="_GoBack"/>
      <w:bookmarkEnd w:id="0"/>
    </w:p>
    <w:sectPr w:rsidR="00874ACB" w:rsidSect="00474F83">
      <w:footerReference w:type="even" r:id="rId8"/>
      <w:footerReference w:type="default" r:id="rId9"/>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A40338" w14:textId="77777777" w:rsidR="00D216C0" w:rsidRDefault="00D216C0">
      <w:r>
        <w:separator/>
      </w:r>
    </w:p>
  </w:endnote>
  <w:endnote w:type="continuationSeparator" w:id="0">
    <w:p w14:paraId="2B726CEF" w14:textId="77777777" w:rsidR="00D216C0" w:rsidRDefault="00D21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C557E0" w14:textId="77777777" w:rsidR="004528DB" w:rsidRDefault="004528DB" w:rsidP="00471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0C9210A" w14:textId="77777777" w:rsidR="004528DB" w:rsidRDefault="004528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C21DE9" w14:textId="14C98DE4" w:rsidR="004528DB" w:rsidRDefault="004528DB" w:rsidP="00471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032D">
      <w:rPr>
        <w:rStyle w:val="PageNumber"/>
      </w:rPr>
      <w:t>1</w:t>
    </w:r>
    <w:r>
      <w:rPr>
        <w:rStyle w:val="PageNumber"/>
      </w:rPr>
      <w:fldChar w:fldCharType="end"/>
    </w:r>
  </w:p>
  <w:p w14:paraId="27027B44" w14:textId="77777777" w:rsidR="004528DB" w:rsidRDefault="004528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0E2CE9" w14:textId="77777777" w:rsidR="00D216C0" w:rsidRDefault="00D216C0">
      <w:r>
        <w:separator/>
      </w:r>
    </w:p>
  </w:footnote>
  <w:footnote w:type="continuationSeparator" w:id="0">
    <w:p w14:paraId="3DEC8C39" w14:textId="77777777" w:rsidR="00D216C0" w:rsidRDefault="00D216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C7F19"/>
    <w:multiLevelType w:val="hybridMultilevel"/>
    <w:tmpl w:val="885A8C44"/>
    <w:lvl w:ilvl="0" w:tplc="0409000F">
      <w:start w:val="1"/>
      <w:numFmt w:val="decimal"/>
      <w:lvlText w:val="%1."/>
      <w:lvlJc w:val="left"/>
      <w:pPr>
        <w:ind w:left="504" w:hanging="360"/>
      </w:p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9DF"/>
    <w:rsid w:val="000216ED"/>
    <w:rsid w:val="000253C1"/>
    <w:rsid w:val="000560EB"/>
    <w:rsid w:val="000969D3"/>
    <w:rsid w:val="000C0ECE"/>
    <w:rsid w:val="000D6677"/>
    <w:rsid w:val="00102557"/>
    <w:rsid w:val="00104906"/>
    <w:rsid w:val="00105B64"/>
    <w:rsid w:val="00107F6F"/>
    <w:rsid w:val="00126B36"/>
    <w:rsid w:val="0013359F"/>
    <w:rsid w:val="00133C2A"/>
    <w:rsid w:val="00141106"/>
    <w:rsid w:val="00166599"/>
    <w:rsid w:val="001B26A6"/>
    <w:rsid w:val="001B2810"/>
    <w:rsid w:val="001C64C1"/>
    <w:rsid w:val="001C7AAF"/>
    <w:rsid w:val="001E7D2B"/>
    <w:rsid w:val="002236E0"/>
    <w:rsid w:val="00225ECA"/>
    <w:rsid w:val="00294E2C"/>
    <w:rsid w:val="002A14B9"/>
    <w:rsid w:val="002A1828"/>
    <w:rsid w:val="002B651C"/>
    <w:rsid w:val="002B7995"/>
    <w:rsid w:val="002C549A"/>
    <w:rsid w:val="002F35D4"/>
    <w:rsid w:val="00364030"/>
    <w:rsid w:val="00365FCB"/>
    <w:rsid w:val="00370C80"/>
    <w:rsid w:val="00375BDA"/>
    <w:rsid w:val="003A1800"/>
    <w:rsid w:val="003A7BBC"/>
    <w:rsid w:val="003B2DF3"/>
    <w:rsid w:val="003C0288"/>
    <w:rsid w:val="003D2331"/>
    <w:rsid w:val="003E0D57"/>
    <w:rsid w:val="00413FEA"/>
    <w:rsid w:val="00415516"/>
    <w:rsid w:val="00415FC8"/>
    <w:rsid w:val="004170FC"/>
    <w:rsid w:val="0042489A"/>
    <w:rsid w:val="004509EA"/>
    <w:rsid w:val="00450D39"/>
    <w:rsid w:val="004528DB"/>
    <w:rsid w:val="00465411"/>
    <w:rsid w:val="004713B0"/>
    <w:rsid w:val="00474F83"/>
    <w:rsid w:val="004867AF"/>
    <w:rsid w:val="004906B5"/>
    <w:rsid w:val="004C26D9"/>
    <w:rsid w:val="004C3164"/>
    <w:rsid w:val="004E09B1"/>
    <w:rsid w:val="004E135F"/>
    <w:rsid w:val="004F518D"/>
    <w:rsid w:val="005000C0"/>
    <w:rsid w:val="00511212"/>
    <w:rsid w:val="0051130E"/>
    <w:rsid w:val="00511E94"/>
    <w:rsid w:val="005123F4"/>
    <w:rsid w:val="005141F7"/>
    <w:rsid w:val="0052508E"/>
    <w:rsid w:val="0053232E"/>
    <w:rsid w:val="00555E3A"/>
    <w:rsid w:val="00556A8A"/>
    <w:rsid w:val="0057537A"/>
    <w:rsid w:val="0059157D"/>
    <w:rsid w:val="005B1DEB"/>
    <w:rsid w:val="005B3D32"/>
    <w:rsid w:val="005C0E2A"/>
    <w:rsid w:val="005F6080"/>
    <w:rsid w:val="006114D8"/>
    <w:rsid w:val="0061220E"/>
    <w:rsid w:val="00617F76"/>
    <w:rsid w:val="00625CBB"/>
    <w:rsid w:val="006621BE"/>
    <w:rsid w:val="006760B1"/>
    <w:rsid w:val="00695D4C"/>
    <w:rsid w:val="006B36D6"/>
    <w:rsid w:val="006C18FC"/>
    <w:rsid w:val="006D01DC"/>
    <w:rsid w:val="006F5770"/>
    <w:rsid w:val="007051B3"/>
    <w:rsid w:val="00714BC3"/>
    <w:rsid w:val="007328FB"/>
    <w:rsid w:val="00747CE9"/>
    <w:rsid w:val="00751037"/>
    <w:rsid w:val="007513BF"/>
    <w:rsid w:val="00784B26"/>
    <w:rsid w:val="007A35CF"/>
    <w:rsid w:val="007B0E18"/>
    <w:rsid w:val="007B1884"/>
    <w:rsid w:val="007D5431"/>
    <w:rsid w:val="007F4F9C"/>
    <w:rsid w:val="007F6AF6"/>
    <w:rsid w:val="00805ECD"/>
    <w:rsid w:val="00823858"/>
    <w:rsid w:val="0083293A"/>
    <w:rsid w:val="0083524E"/>
    <w:rsid w:val="00841DB6"/>
    <w:rsid w:val="008556D1"/>
    <w:rsid w:val="00864DE9"/>
    <w:rsid w:val="00874ACB"/>
    <w:rsid w:val="008C7212"/>
    <w:rsid w:val="008D2BC0"/>
    <w:rsid w:val="008D5AF8"/>
    <w:rsid w:val="008E592A"/>
    <w:rsid w:val="009010D7"/>
    <w:rsid w:val="0092119D"/>
    <w:rsid w:val="00945237"/>
    <w:rsid w:val="0094729B"/>
    <w:rsid w:val="0095294A"/>
    <w:rsid w:val="00965796"/>
    <w:rsid w:val="009835CA"/>
    <w:rsid w:val="009837BA"/>
    <w:rsid w:val="009F08D1"/>
    <w:rsid w:val="00A56CAF"/>
    <w:rsid w:val="00A75144"/>
    <w:rsid w:val="00A81116"/>
    <w:rsid w:val="00A83A3D"/>
    <w:rsid w:val="00A863CD"/>
    <w:rsid w:val="00AE416F"/>
    <w:rsid w:val="00AF62AE"/>
    <w:rsid w:val="00B03D3A"/>
    <w:rsid w:val="00B07197"/>
    <w:rsid w:val="00B42D6E"/>
    <w:rsid w:val="00B565CF"/>
    <w:rsid w:val="00B86997"/>
    <w:rsid w:val="00B97380"/>
    <w:rsid w:val="00B97773"/>
    <w:rsid w:val="00BA4A94"/>
    <w:rsid w:val="00BB6070"/>
    <w:rsid w:val="00BD119D"/>
    <w:rsid w:val="00BD5259"/>
    <w:rsid w:val="00BF0251"/>
    <w:rsid w:val="00C12DCC"/>
    <w:rsid w:val="00C200E6"/>
    <w:rsid w:val="00C22859"/>
    <w:rsid w:val="00C32E18"/>
    <w:rsid w:val="00C409DF"/>
    <w:rsid w:val="00C57883"/>
    <w:rsid w:val="00C679ED"/>
    <w:rsid w:val="00C96D91"/>
    <w:rsid w:val="00CA191F"/>
    <w:rsid w:val="00CA511B"/>
    <w:rsid w:val="00CB237C"/>
    <w:rsid w:val="00CB7E2A"/>
    <w:rsid w:val="00CC032D"/>
    <w:rsid w:val="00CD3A75"/>
    <w:rsid w:val="00CE1CC7"/>
    <w:rsid w:val="00D0305C"/>
    <w:rsid w:val="00D216C0"/>
    <w:rsid w:val="00D3255B"/>
    <w:rsid w:val="00D37E17"/>
    <w:rsid w:val="00D457B0"/>
    <w:rsid w:val="00D5176F"/>
    <w:rsid w:val="00D66692"/>
    <w:rsid w:val="00D70A33"/>
    <w:rsid w:val="00D75DBE"/>
    <w:rsid w:val="00D90EA0"/>
    <w:rsid w:val="00DA6A73"/>
    <w:rsid w:val="00DC284B"/>
    <w:rsid w:val="00DD7335"/>
    <w:rsid w:val="00DD7DB9"/>
    <w:rsid w:val="00DE67C8"/>
    <w:rsid w:val="00DF71C7"/>
    <w:rsid w:val="00E1524E"/>
    <w:rsid w:val="00E2152B"/>
    <w:rsid w:val="00E554E6"/>
    <w:rsid w:val="00E707AE"/>
    <w:rsid w:val="00E85BFD"/>
    <w:rsid w:val="00E90CD9"/>
    <w:rsid w:val="00E92EA6"/>
    <w:rsid w:val="00EA1A66"/>
    <w:rsid w:val="00EC2B00"/>
    <w:rsid w:val="00EE2D44"/>
    <w:rsid w:val="00EF2E27"/>
    <w:rsid w:val="00F23148"/>
    <w:rsid w:val="00F23C20"/>
    <w:rsid w:val="00F55A7D"/>
    <w:rsid w:val="00F57082"/>
    <w:rsid w:val="00F711BC"/>
    <w:rsid w:val="00F740AC"/>
    <w:rsid w:val="00F82C35"/>
    <w:rsid w:val="00F928ED"/>
    <w:rsid w:val="00F92C56"/>
    <w:rsid w:val="00FA5536"/>
    <w:rsid w:val="00FC1D64"/>
    <w:rsid w:val="00FE31EA"/>
    <w:rsid w:val="00FE64EF"/>
    <w:rsid w:val="00FF135C"/>
    <w:rsid w:val="00FF1B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5D1BCB"/>
  <w15:docId w15:val="{4945BC6F-3C48-42FF-82FD-4532A51B2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09DF"/>
    <w:pPr>
      <w:overflowPunct w:val="0"/>
      <w:autoSpaceDE w:val="0"/>
      <w:autoSpaceDN w:val="0"/>
      <w:adjustRightInd w:val="0"/>
      <w:textAlignment w:val="baseline"/>
    </w:pPr>
    <w:rPr>
      <w:rFonts w:ascii="Garamond" w:hAnsi="Garamond"/>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CE1CC7"/>
    <w:pPr>
      <w:tabs>
        <w:tab w:val="center" w:pos="4320"/>
        <w:tab w:val="right" w:pos="8640"/>
      </w:tabs>
    </w:pPr>
  </w:style>
  <w:style w:type="character" w:styleId="PageNumber">
    <w:name w:val="page number"/>
    <w:basedOn w:val="DefaultParagraphFont"/>
    <w:rsid w:val="00CE1CC7"/>
  </w:style>
  <w:style w:type="paragraph" w:styleId="BalloonText">
    <w:name w:val="Balloon Text"/>
    <w:basedOn w:val="Normal"/>
    <w:semiHidden/>
    <w:rsid w:val="003A1800"/>
    <w:rPr>
      <w:rFonts w:ascii="Tahoma" w:hAnsi="Tahoma" w:cs="Tahoma"/>
      <w:sz w:val="16"/>
      <w:szCs w:val="16"/>
    </w:rPr>
  </w:style>
  <w:style w:type="paragraph" w:styleId="Subtitle">
    <w:name w:val="Subtitle"/>
    <w:basedOn w:val="Normal"/>
    <w:next w:val="Normal"/>
    <w:link w:val="SubtitleChar"/>
    <w:qFormat/>
    <w:rsid w:val="004E09B1"/>
    <w:pPr>
      <w:spacing w:after="60"/>
      <w:jc w:val="center"/>
      <w:outlineLvl w:val="1"/>
    </w:pPr>
    <w:rPr>
      <w:rFonts w:ascii="Cambria" w:hAnsi="Cambria"/>
      <w:sz w:val="24"/>
      <w:szCs w:val="24"/>
    </w:rPr>
  </w:style>
  <w:style w:type="character" w:customStyle="1" w:styleId="SubtitleChar">
    <w:name w:val="Subtitle Char"/>
    <w:link w:val="Subtitle"/>
    <w:rsid w:val="004E09B1"/>
    <w:rPr>
      <w:rFonts w:ascii="Cambria" w:eastAsia="Times New Roman" w:hAnsi="Cambria" w:cs="Times New Roman"/>
      <w:noProof/>
      <w:sz w:val="24"/>
      <w:szCs w:val="24"/>
    </w:rPr>
  </w:style>
  <w:style w:type="paragraph" w:customStyle="1" w:styleId="Default">
    <w:name w:val="Default"/>
    <w:rsid w:val="007A35CF"/>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4676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939600-B749-4AF0-B89D-323AACC22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525</Words>
  <Characters>2763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Prepared by:</vt:lpstr>
    </vt:vector>
  </TitlesOfParts>
  <Company>First Community Bank</Company>
  <LinksUpToDate>false</LinksUpToDate>
  <CharactersWithSpaces>3282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Prepared by:</dc:title>
  <dc:creator>lbrissey</dc:creator>
  <cp:lastModifiedBy>Chrissie Lamkin</cp:lastModifiedBy>
  <cp:revision>2</cp:revision>
  <cp:lastPrinted>2019-11-13T16:57:00Z</cp:lastPrinted>
  <dcterms:created xsi:type="dcterms:W3CDTF">2019-11-18T15:20:00Z</dcterms:created>
  <dcterms:modified xsi:type="dcterms:W3CDTF">2019-11-18T15:20:00Z</dcterms:modified>
</cp:coreProperties>
</file>